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1349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432F0A59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7EACDCF5" w14:textId="47C11450" w:rsidR="00F53430" w:rsidRDefault="00142565" w:rsidP="00222860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DD2034">
        <w:rPr>
          <w:rFonts w:ascii="Arial" w:hAnsi="Arial" w:cs="Arial"/>
          <w:b/>
        </w:rPr>
        <w:t>Mr. Zahid Rastam, Deputy Permanent Representative</w:t>
      </w:r>
    </w:p>
    <w:p w14:paraId="72754358" w14:textId="3FAAA97F" w:rsidR="00142565" w:rsidRPr="00AD18CA" w:rsidRDefault="00142565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Permanent Representative of Malaysia to the United Nations Office and Other International Organizations in Geneva</w:t>
      </w:r>
    </w:p>
    <w:p w14:paraId="48A5A108" w14:textId="6A0C3572" w:rsidR="00F53430" w:rsidRPr="00AD18CA" w:rsidRDefault="004150A7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 w:rsidRPr="00AD18CA">
        <w:rPr>
          <w:rFonts w:ascii="Arial" w:hAnsi="Arial" w:cs="Arial"/>
          <w:b/>
        </w:rPr>
        <w:t>Review of</w:t>
      </w:r>
      <w:r w:rsidR="00EB3F55">
        <w:rPr>
          <w:rFonts w:ascii="Arial" w:hAnsi="Arial" w:cs="Arial"/>
          <w:b/>
        </w:rPr>
        <w:t xml:space="preserve"> the State of</w:t>
      </w:r>
      <w:r w:rsidR="00927834">
        <w:rPr>
          <w:rFonts w:ascii="Arial" w:hAnsi="Arial" w:cs="Arial"/>
          <w:b/>
        </w:rPr>
        <w:t xml:space="preserve"> Timor-Leste</w:t>
      </w:r>
    </w:p>
    <w:p w14:paraId="78F69365" w14:textId="7E448F5E" w:rsidR="00F53430" w:rsidRPr="00AD18CA" w:rsidRDefault="00142565" w:rsidP="003141A9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26</w:t>
      </w:r>
      <w:r w:rsidR="0040793C" w:rsidRPr="0040793C">
        <w:rPr>
          <w:rFonts w:ascii="Arial Bold" w:hAnsi="Arial Bold" w:cs="Arial"/>
          <w:b/>
          <w:vertAlign w:val="superscript"/>
        </w:rPr>
        <w:t>th</w:t>
      </w:r>
      <w:r w:rsidR="0040793C"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 xml:space="preserve">Session of the </w:t>
      </w:r>
      <w:proofErr w:type="spellStart"/>
      <w:r w:rsidR="00B46FC7" w:rsidRPr="00AD18CA">
        <w:rPr>
          <w:rFonts w:ascii="Arial" w:hAnsi="Arial" w:cs="Arial"/>
          <w:b/>
        </w:rPr>
        <w:t>UPR</w:t>
      </w:r>
      <w:proofErr w:type="spellEnd"/>
      <w:r w:rsidR="00B46FC7" w:rsidRPr="00AD18CA">
        <w:rPr>
          <w:rFonts w:ascii="Arial" w:hAnsi="Arial" w:cs="Arial"/>
          <w:b/>
        </w:rPr>
        <w:t xml:space="preserve"> Working Group of the</w:t>
      </w:r>
      <w:r w:rsidR="003141A9">
        <w:rPr>
          <w:rFonts w:ascii="Arial" w:eastAsia="Arial Bold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Human Rights Council</w:t>
      </w:r>
    </w:p>
    <w:p w14:paraId="2681918A" w14:textId="405AA359" w:rsidR="00F53430" w:rsidRPr="00AD18CA" w:rsidRDefault="00142565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31 October - 9</w:t>
      </w:r>
      <w:r w:rsidR="00247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24711C">
        <w:rPr>
          <w:rFonts w:ascii="Arial" w:hAnsi="Arial" w:cs="Arial"/>
          <w:b/>
        </w:rPr>
        <w:t xml:space="preserve"> </w:t>
      </w:r>
      <w:r w:rsidR="0040793C">
        <w:rPr>
          <w:rFonts w:ascii="Arial" w:hAnsi="Arial" w:cs="Arial"/>
          <w:b/>
        </w:rPr>
        <w:t>2016</w:t>
      </w:r>
    </w:p>
    <w:p w14:paraId="53B91ABF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F43F364" w14:textId="77777777" w:rsidR="00F53430" w:rsidRPr="00452363" w:rsidRDefault="00F53430" w:rsidP="00222860">
      <w:pPr>
        <w:pStyle w:val="Body"/>
        <w:spacing w:line="240" w:lineRule="auto"/>
        <w:rPr>
          <w:rFonts w:ascii="Arial" w:eastAsia="Arial" w:hAnsi="Arial" w:cs="Arial"/>
        </w:rPr>
      </w:pPr>
      <w:bookmarkStart w:id="0" w:name="_GoBack"/>
      <w:bookmarkEnd w:id="0"/>
    </w:p>
    <w:p w14:paraId="6CDD33A5" w14:textId="77777777" w:rsidR="00F53430" w:rsidRPr="00452363" w:rsidRDefault="00B46FC7" w:rsidP="005E5774">
      <w:pPr>
        <w:pStyle w:val="Body"/>
        <w:spacing w:line="320" w:lineRule="atLeast"/>
        <w:rPr>
          <w:rFonts w:ascii="Arial" w:eastAsia="Arial" w:hAnsi="Arial" w:cs="Arial"/>
        </w:rPr>
      </w:pPr>
      <w:r w:rsidRPr="00452363">
        <w:rPr>
          <w:rFonts w:ascii="Arial" w:hAnsi="Arial" w:cs="Arial"/>
        </w:rPr>
        <w:t>Thank you Mr. President,</w:t>
      </w:r>
    </w:p>
    <w:p w14:paraId="7D132591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6B59C10B" w14:textId="1752DA0E" w:rsidR="00E26826" w:rsidRPr="001432D1" w:rsidRDefault="0030533C" w:rsidP="00E26826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My delegation</w:t>
      </w:r>
      <w:r w:rsidR="001276BD" w:rsidRPr="001432D1">
        <w:rPr>
          <w:rFonts w:ascii="Arial" w:hAnsi="Arial" w:cs="Arial"/>
        </w:rPr>
        <w:t xml:space="preserve"> </w:t>
      </w:r>
      <w:r w:rsidR="001432D1">
        <w:rPr>
          <w:rFonts w:ascii="Arial" w:hAnsi="Arial" w:cs="Arial"/>
        </w:rPr>
        <w:t>congratulates the delegation of Timor-Leste for the successful presentation of the report</w:t>
      </w:r>
      <w:r w:rsidR="00556AA8">
        <w:rPr>
          <w:rFonts w:ascii="Arial" w:hAnsi="Arial" w:cs="Arial"/>
        </w:rPr>
        <w:t>.</w:t>
      </w:r>
      <w:r w:rsidR="00035214" w:rsidRPr="001432D1">
        <w:rPr>
          <w:rFonts w:ascii="Arial" w:eastAsia="Arial" w:hAnsi="Arial" w:cs="Arial"/>
        </w:rPr>
        <w:t xml:space="preserve">  </w:t>
      </w:r>
    </w:p>
    <w:p w14:paraId="2497A407" w14:textId="77777777" w:rsidR="00117908" w:rsidRPr="00556AA8" w:rsidRDefault="00117908" w:rsidP="00117908">
      <w:pPr>
        <w:pStyle w:val="Body"/>
        <w:spacing w:line="240" w:lineRule="auto"/>
        <w:rPr>
          <w:rFonts w:ascii="Arial" w:eastAsia="Arial" w:hAnsi="Arial" w:cs="Arial"/>
        </w:rPr>
      </w:pPr>
    </w:p>
    <w:p w14:paraId="60CDB196" w14:textId="0DC917CE" w:rsidR="009F0BF6" w:rsidRPr="006F47FA" w:rsidRDefault="0038316D" w:rsidP="009F0BF6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</w:rPr>
        <w:t>Malaysia</w:t>
      </w:r>
      <w:r w:rsidR="00CE528E" w:rsidRPr="006F47FA">
        <w:rPr>
          <w:rFonts w:ascii="Arial" w:eastAsia="Arial" w:hAnsi="Arial" w:cs="Arial"/>
        </w:rPr>
        <w:t xml:space="preserve"> </w:t>
      </w:r>
      <w:r w:rsidR="008F5FC5" w:rsidRPr="006F47FA">
        <w:rPr>
          <w:rFonts w:ascii="Arial" w:eastAsia="Arial" w:hAnsi="Arial" w:cs="Arial"/>
        </w:rPr>
        <w:t>acknowledges</w:t>
      </w:r>
      <w:r w:rsidR="00556AA8" w:rsidRPr="006F47FA">
        <w:rPr>
          <w:rFonts w:ascii="Arial" w:eastAsia="Arial" w:hAnsi="Arial" w:cs="Arial"/>
        </w:rPr>
        <w:t xml:space="preserve"> the developments </w:t>
      </w:r>
      <w:r w:rsidR="008F5FC5" w:rsidRPr="006F47FA">
        <w:rPr>
          <w:rFonts w:ascii="Arial" w:eastAsia="Arial" w:hAnsi="Arial" w:cs="Arial"/>
        </w:rPr>
        <w:t>in the promotion and protection of human rights</w:t>
      </w:r>
      <w:r w:rsidR="00556AA8" w:rsidRPr="006F47FA">
        <w:rPr>
          <w:rFonts w:ascii="Arial" w:eastAsia="Arial" w:hAnsi="Arial" w:cs="Arial"/>
        </w:rPr>
        <w:t xml:space="preserve"> in Timor-Leste</w:t>
      </w:r>
      <w:r w:rsidR="00831BD5" w:rsidRPr="006F47FA">
        <w:rPr>
          <w:rFonts w:ascii="Arial" w:eastAsia="Arial" w:hAnsi="Arial" w:cs="Arial"/>
        </w:rPr>
        <w:t>.</w:t>
      </w:r>
      <w:r w:rsidR="00556AA8" w:rsidRPr="006F47FA">
        <w:rPr>
          <w:rFonts w:ascii="Arial" w:eastAsia="Arial" w:hAnsi="Arial" w:cs="Arial"/>
        </w:rPr>
        <w:t xml:space="preserve"> </w:t>
      </w:r>
      <w:r w:rsidR="0030533C" w:rsidRPr="006F47FA">
        <w:rPr>
          <w:rFonts w:ascii="Arial" w:eastAsia="Arial" w:hAnsi="Arial" w:cs="Arial"/>
        </w:rPr>
        <w:t xml:space="preserve">Among others, </w:t>
      </w:r>
      <w:r w:rsidR="001B7BF6" w:rsidRPr="006F47FA">
        <w:rPr>
          <w:rFonts w:ascii="Arial" w:eastAsia="Arial" w:hAnsi="Arial" w:cs="Arial"/>
        </w:rPr>
        <w:t xml:space="preserve">Malaysia </w:t>
      </w:r>
      <w:r w:rsidR="005B2338">
        <w:rPr>
          <w:rFonts w:ascii="Arial" w:eastAsia="Arial" w:hAnsi="Arial" w:cs="Arial"/>
        </w:rPr>
        <w:t>notes</w:t>
      </w:r>
      <w:r w:rsidR="001B7BF6" w:rsidRPr="006F47FA">
        <w:rPr>
          <w:rFonts w:ascii="Arial" w:eastAsia="Arial" w:hAnsi="Arial" w:cs="Arial"/>
        </w:rPr>
        <w:t xml:space="preserve"> that </w:t>
      </w:r>
      <w:r w:rsidR="00FA7D79" w:rsidRPr="006F47FA">
        <w:rPr>
          <w:rFonts w:ascii="Arial" w:eastAsia="Arial" w:hAnsi="Arial" w:cs="Arial"/>
        </w:rPr>
        <w:t>concrete</w:t>
      </w:r>
      <w:r w:rsidR="001B7BF6" w:rsidRPr="006F47FA">
        <w:rPr>
          <w:rFonts w:ascii="Arial" w:eastAsia="Arial" w:hAnsi="Arial" w:cs="Arial"/>
        </w:rPr>
        <w:t xml:space="preserve"> efforts have been undertaken </w:t>
      </w:r>
      <w:r w:rsidR="00FA7D79" w:rsidRPr="006F47FA">
        <w:rPr>
          <w:rFonts w:ascii="Arial" w:eastAsia="Arial" w:hAnsi="Arial" w:cs="Arial"/>
        </w:rPr>
        <w:t xml:space="preserve">by the Government of Timor-Leste </w:t>
      </w:r>
      <w:r w:rsidR="001B7BF6" w:rsidRPr="006F47FA">
        <w:rPr>
          <w:rFonts w:ascii="Arial" w:eastAsia="Arial" w:hAnsi="Arial" w:cs="Arial"/>
        </w:rPr>
        <w:t xml:space="preserve">to </w:t>
      </w:r>
      <w:r w:rsidR="00FA7D79" w:rsidRPr="006F47FA">
        <w:rPr>
          <w:rFonts w:ascii="Arial" w:eastAsia="Arial" w:hAnsi="Arial" w:cs="Arial"/>
        </w:rPr>
        <w:t>strengthen its judicial system</w:t>
      </w:r>
      <w:r w:rsidR="001101E1">
        <w:rPr>
          <w:rFonts w:ascii="Arial" w:eastAsia="Arial" w:hAnsi="Arial" w:cs="Arial"/>
        </w:rPr>
        <w:t xml:space="preserve">, </w:t>
      </w:r>
      <w:r w:rsidR="00C64A12" w:rsidRPr="006F47FA">
        <w:rPr>
          <w:rFonts w:ascii="Arial" w:eastAsia="Arial" w:hAnsi="Arial" w:cs="Arial"/>
        </w:rPr>
        <w:t>overcome discrimination and violence against women</w:t>
      </w:r>
      <w:r w:rsidR="001101E1">
        <w:rPr>
          <w:rFonts w:ascii="Arial" w:eastAsia="Arial" w:hAnsi="Arial" w:cs="Arial"/>
        </w:rPr>
        <w:t>, and reduce unemployment in the country</w:t>
      </w:r>
      <w:r w:rsidR="0030533C" w:rsidRPr="006F47FA">
        <w:rPr>
          <w:rFonts w:ascii="Arial" w:eastAsia="Arial" w:hAnsi="Arial" w:cs="Arial"/>
        </w:rPr>
        <w:t>. My delegation</w:t>
      </w:r>
      <w:r w:rsidR="00FA7D79" w:rsidRPr="006F47FA">
        <w:rPr>
          <w:rFonts w:ascii="Arial" w:eastAsia="Arial" w:hAnsi="Arial" w:cs="Arial"/>
        </w:rPr>
        <w:t xml:space="preserve"> </w:t>
      </w:r>
      <w:r w:rsidR="00C64A12" w:rsidRPr="006F47FA">
        <w:rPr>
          <w:rFonts w:ascii="Arial" w:eastAsia="Arial" w:hAnsi="Arial" w:cs="Arial"/>
        </w:rPr>
        <w:t xml:space="preserve">is encouraged to learn about </w:t>
      </w:r>
      <w:r w:rsidR="00FA7D79" w:rsidRPr="006F47FA">
        <w:rPr>
          <w:rFonts w:ascii="Arial" w:eastAsia="Arial" w:hAnsi="Arial" w:cs="Arial"/>
        </w:rPr>
        <w:t xml:space="preserve">the </w:t>
      </w:r>
      <w:r w:rsidR="008974C7" w:rsidRPr="006F47FA">
        <w:rPr>
          <w:rFonts w:ascii="Arial" w:eastAsia="Arial" w:hAnsi="Arial" w:cs="Arial"/>
        </w:rPr>
        <w:t>positive results from the</w:t>
      </w:r>
      <w:r w:rsidR="00FA7D79" w:rsidRPr="006F47FA">
        <w:rPr>
          <w:rFonts w:ascii="Arial" w:eastAsia="Arial" w:hAnsi="Arial" w:cs="Arial"/>
        </w:rPr>
        <w:t xml:space="preserve"> implementation of mobile courts</w:t>
      </w:r>
      <w:r w:rsidR="000911B2" w:rsidRPr="006F47FA">
        <w:rPr>
          <w:rFonts w:ascii="Arial" w:eastAsia="Arial" w:hAnsi="Arial" w:cs="Arial"/>
        </w:rPr>
        <w:t xml:space="preserve">, which have improved access to justice for people living in </w:t>
      </w:r>
      <w:r w:rsidR="00FA7D79" w:rsidRPr="006F47FA">
        <w:rPr>
          <w:rFonts w:ascii="Arial" w:eastAsia="Arial" w:hAnsi="Arial" w:cs="Arial"/>
        </w:rPr>
        <w:t>remote areas</w:t>
      </w:r>
      <w:r w:rsidR="00655784" w:rsidRPr="006F47FA">
        <w:rPr>
          <w:rFonts w:ascii="Arial" w:eastAsia="Arial" w:hAnsi="Arial" w:cs="Arial"/>
        </w:rPr>
        <w:t xml:space="preserve"> and expedite the resolve of pending cases in those areas</w:t>
      </w:r>
      <w:r w:rsidR="00FA7D79" w:rsidRPr="006F47FA">
        <w:rPr>
          <w:rFonts w:ascii="Arial" w:eastAsia="Arial" w:hAnsi="Arial" w:cs="Arial"/>
        </w:rPr>
        <w:t>.</w:t>
      </w:r>
      <w:r w:rsidR="008974C7" w:rsidRPr="006F47FA">
        <w:rPr>
          <w:rFonts w:ascii="Arial" w:eastAsia="Arial" w:hAnsi="Arial" w:cs="Arial"/>
        </w:rPr>
        <w:t xml:space="preserve"> Malaysia </w:t>
      </w:r>
      <w:r w:rsidR="00C64A12" w:rsidRPr="006F47FA">
        <w:rPr>
          <w:rFonts w:ascii="Arial" w:eastAsia="Arial" w:hAnsi="Arial" w:cs="Arial"/>
        </w:rPr>
        <w:t>also commends the</w:t>
      </w:r>
      <w:r w:rsidR="008974C7" w:rsidRPr="006F47FA">
        <w:rPr>
          <w:rFonts w:ascii="Arial" w:eastAsia="Arial" w:hAnsi="Arial" w:cs="Arial"/>
        </w:rPr>
        <w:t xml:space="preserve"> </w:t>
      </w:r>
      <w:r w:rsidR="002B7391" w:rsidRPr="006F47FA">
        <w:rPr>
          <w:rFonts w:ascii="Arial" w:eastAsia="Arial" w:hAnsi="Arial" w:cs="Arial"/>
        </w:rPr>
        <w:t>openness demonstrated by</w:t>
      </w:r>
      <w:r w:rsidR="008F5FC5" w:rsidRPr="006F47FA">
        <w:rPr>
          <w:rFonts w:ascii="Arial" w:eastAsia="Arial" w:hAnsi="Arial" w:cs="Arial"/>
        </w:rPr>
        <w:t xml:space="preserve"> Timor-Leste </w:t>
      </w:r>
      <w:r w:rsidR="002B7391" w:rsidRPr="006F47FA">
        <w:rPr>
          <w:rFonts w:ascii="Arial" w:eastAsia="Arial" w:hAnsi="Arial" w:cs="Arial"/>
        </w:rPr>
        <w:t xml:space="preserve">in </w:t>
      </w:r>
      <w:r w:rsidR="008F5FC5" w:rsidRPr="006F47FA">
        <w:rPr>
          <w:rFonts w:ascii="Arial" w:eastAsia="Arial" w:hAnsi="Arial" w:cs="Arial"/>
        </w:rPr>
        <w:t xml:space="preserve">reaching out </w:t>
      </w:r>
      <w:r w:rsidR="00864CCD">
        <w:rPr>
          <w:rFonts w:ascii="Arial" w:eastAsia="Arial" w:hAnsi="Arial" w:cs="Arial"/>
        </w:rPr>
        <w:t>and receiving</w:t>
      </w:r>
      <w:r w:rsidR="008F5FC5" w:rsidRPr="006F47FA">
        <w:rPr>
          <w:rFonts w:ascii="Arial" w:eastAsia="Arial" w:hAnsi="Arial" w:cs="Arial"/>
        </w:rPr>
        <w:t xml:space="preserve"> technical assistance</w:t>
      </w:r>
      <w:r w:rsidR="0025249A">
        <w:rPr>
          <w:rFonts w:ascii="Arial" w:eastAsia="Arial" w:hAnsi="Arial" w:cs="Arial"/>
        </w:rPr>
        <w:t xml:space="preserve"> bilaterally, regionally and internationally</w:t>
      </w:r>
      <w:r w:rsidR="008F5FC5" w:rsidRPr="006F47FA">
        <w:rPr>
          <w:rFonts w:ascii="Arial" w:eastAsia="Arial" w:hAnsi="Arial" w:cs="Arial"/>
        </w:rPr>
        <w:t xml:space="preserve"> </w:t>
      </w:r>
      <w:r w:rsidR="008B7A66">
        <w:rPr>
          <w:rFonts w:ascii="Arial" w:eastAsia="Arial" w:hAnsi="Arial" w:cs="Arial"/>
        </w:rPr>
        <w:t>towards</w:t>
      </w:r>
      <w:r w:rsidR="0025249A">
        <w:rPr>
          <w:rFonts w:ascii="Arial" w:eastAsia="Arial" w:hAnsi="Arial" w:cs="Arial"/>
        </w:rPr>
        <w:t xml:space="preserve"> the fulfilment of </w:t>
      </w:r>
      <w:r w:rsidR="00282619" w:rsidRPr="006F47FA">
        <w:rPr>
          <w:rFonts w:ascii="Arial" w:eastAsia="Arial" w:hAnsi="Arial" w:cs="Arial"/>
        </w:rPr>
        <w:t>human rights</w:t>
      </w:r>
      <w:r w:rsidR="00C64A12" w:rsidRPr="006F47FA">
        <w:rPr>
          <w:rFonts w:ascii="Arial" w:eastAsia="Arial" w:hAnsi="Arial" w:cs="Arial"/>
        </w:rPr>
        <w:t xml:space="preserve"> in the country</w:t>
      </w:r>
      <w:r w:rsidR="00282619" w:rsidRPr="006F47FA">
        <w:rPr>
          <w:rFonts w:ascii="Arial" w:eastAsia="Arial" w:hAnsi="Arial" w:cs="Arial"/>
        </w:rPr>
        <w:t xml:space="preserve">. </w:t>
      </w:r>
    </w:p>
    <w:p w14:paraId="16ACAEEA" w14:textId="77777777" w:rsidR="0085761B" w:rsidRPr="006F47FA" w:rsidRDefault="0085761B" w:rsidP="0085761B">
      <w:pPr>
        <w:pStyle w:val="Body"/>
        <w:spacing w:line="240" w:lineRule="auto"/>
        <w:rPr>
          <w:rFonts w:ascii="Arial" w:eastAsia="Arial" w:hAnsi="Arial" w:cs="Arial"/>
        </w:rPr>
      </w:pPr>
    </w:p>
    <w:p w14:paraId="1CA9D94E" w14:textId="0A882EB6" w:rsidR="000B374B" w:rsidRPr="006F47FA" w:rsidRDefault="0085761B" w:rsidP="00875903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</w:rPr>
        <w:t>I</w:t>
      </w:r>
      <w:r w:rsidR="000B374B" w:rsidRPr="006F47FA">
        <w:rPr>
          <w:rFonts w:ascii="Arial" w:eastAsia="Arial" w:hAnsi="Arial" w:cs="Arial"/>
        </w:rPr>
        <w:t xml:space="preserve">n the spirit of constructive engagement, my delegation would like </w:t>
      </w:r>
      <w:r w:rsidR="0038316D" w:rsidRPr="006F47FA">
        <w:rPr>
          <w:rFonts w:ascii="Arial" w:eastAsia="Arial" w:hAnsi="Arial" w:cs="Arial"/>
        </w:rPr>
        <w:t xml:space="preserve">to </w:t>
      </w:r>
      <w:r w:rsidR="00BE50EA" w:rsidRPr="006F47FA">
        <w:rPr>
          <w:rFonts w:ascii="Arial" w:eastAsia="Arial" w:hAnsi="Arial" w:cs="Arial"/>
        </w:rPr>
        <w:t>propose</w:t>
      </w:r>
      <w:r w:rsidR="0038316D" w:rsidRPr="006F47FA">
        <w:rPr>
          <w:rFonts w:ascii="Arial" w:eastAsia="Arial" w:hAnsi="Arial" w:cs="Arial"/>
        </w:rPr>
        <w:t xml:space="preserve"> the following </w:t>
      </w:r>
      <w:r w:rsidR="000B374B" w:rsidRPr="006F47FA">
        <w:rPr>
          <w:rFonts w:ascii="Arial" w:eastAsia="Arial" w:hAnsi="Arial" w:cs="Arial"/>
        </w:rPr>
        <w:t xml:space="preserve"> </w:t>
      </w:r>
      <w:r w:rsidR="00C3550E" w:rsidRPr="006F47FA">
        <w:rPr>
          <w:rFonts w:ascii="Arial" w:eastAsia="Arial" w:hAnsi="Arial" w:cs="Arial"/>
          <w:b/>
        </w:rPr>
        <w:t>three</w:t>
      </w:r>
      <w:r w:rsidR="000B374B" w:rsidRPr="006F47FA">
        <w:rPr>
          <w:rFonts w:ascii="Arial" w:eastAsia="Arial" w:hAnsi="Arial" w:cs="Arial"/>
        </w:rPr>
        <w:t xml:space="preserve"> recommendations for the consideration </w:t>
      </w:r>
      <w:r w:rsidR="00BE50EA" w:rsidRPr="006F47FA">
        <w:rPr>
          <w:rFonts w:ascii="Arial" w:eastAsia="Arial" w:hAnsi="Arial" w:cs="Arial"/>
        </w:rPr>
        <w:t xml:space="preserve">of </w:t>
      </w:r>
      <w:r w:rsidR="006F47FA" w:rsidRPr="006F47FA">
        <w:rPr>
          <w:rFonts w:ascii="Arial" w:eastAsia="Arial" w:hAnsi="Arial" w:cs="Arial"/>
        </w:rPr>
        <w:t>Timor-Leste</w:t>
      </w:r>
      <w:r w:rsidR="000B374B" w:rsidRPr="006F47FA">
        <w:rPr>
          <w:rFonts w:ascii="Arial" w:eastAsia="Arial" w:hAnsi="Arial" w:cs="Arial"/>
        </w:rPr>
        <w:t>:</w:t>
      </w:r>
    </w:p>
    <w:p w14:paraId="1DE434A6" w14:textId="77777777" w:rsidR="000B374B" w:rsidRPr="006F47FA" w:rsidRDefault="000B374B" w:rsidP="000B374B">
      <w:pPr>
        <w:pStyle w:val="Body"/>
        <w:spacing w:line="240" w:lineRule="auto"/>
        <w:rPr>
          <w:rFonts w:ascii="Arial" w:eastAsia="Arial" w:hAnsi="Arial" w:cs="Arial"/>
        </w:rPr>
      </w:pPr>
    </w:p>
    <w:p w14:paraId="707F5ED2" w14:textId="6BB22100" w:rsidR="00FB2E59" w:rsidRPr="006F47FA" w:rsidRDefault="000B374B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  <w:b/>
        </w:rPr>
        <w:t>One</w:t>
      </w:r>
      <w:r w:rsidR="0038316D" w:rsidRPr="006F47FA">
        <w:rPr>
          <w:rFonts w:ascii="Arial" w:eastAsia="Arial" w:hAnsi="Arial" w:cs="Arial"/>
        </w:rPr>
        <w:t>:</w:t>
      </w:r>
      <w:r w:rsidR="0038316D" w:rsidRPr="006F47FA">
        <w:rPr>
          <w:rFonts w:ascii="Arial" w:eastAsia="Arial" w:hAnsi="Arial" w:cs="Arial"/>
        </w:rPr>
        <w:tab/>
      </w:r>
      <w:r w:rsidR="006F47FA">
        <w:rPr>
          <w:rFonts w:ascii="Arial" w:eastAsia="Arial" w:hAnsi="Arial" w:cs="Arial"/>
        </w:rPr>
        <w:t xml:space="preserve">intensify efforts in recognizing and highlighting the contribution of women to </w:t>
      </w:r>
      <w:r w:rsidR="004E3080">
        <w:rPr>
          <w:rFonts w:ascii="Arial" w:eastAsia="Arial" w:hAnsi="Arial" w:cs="Arial"/>
        </w:rPr>
        <w:t>national</w:t>
      </w:r>
      <w:r w:rsidR="006F47FA">
        <w:rPr>
          <w:rFonts w:ascii="Arial" w:eastAsia="Arial" w:hAnsi="Arial" w:cs="Arial"/>
        </w:rPr>
        <w:t xml:space="preserve"> economic, social and political development, uplifting women from poverty, and providing victims with adequate protection and recourse to justice in cases of violence against women</w:t>
      </w:r>
      <w:r w:rsidR="00C3550E" w:rsidRPr="006F47FA">
        <w:rPr>
          <w:rFonts w:ascii="Arial" w:eastAsia="Arial" w:hAnsi="Arial" w:cs="Arial"/>
        </w:rPr>
        <w:t>;</w:t>
      </w:r>
    </w:p>
    <w:p w14:paraId="112AE8C9" w14:textId="77777777" w:rsidR="00FB2E59" w:rsidRPr="006F47FA" w:rsidRDefault="00FB2E59" w:rsidP="00FB2E59">
      <w:pPr>
        <w:pStyle w:val="Body"/>
        <w:spacing w:line="240" w:lineRule="auto"/>
        <w:ind w:left="1440"/>
        <w:rPr>
          <w:rFonts w:ascii="Arial" w:eastAsia="Arial" w:hAnsi="Arial" w:cs="Arial"/>
        </w:rPr>
      </w:pPr>
    </w:p>
    <w:p w14:paraId="3985959A" w14:textId="6DCB9D60" w:rsidR="00C5270B" w:rsidRPr="006F47FA" w:rsidRDefault="00FB2E59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  <w:b/>
        </w:rPr>
        <w:t>Two</w:t>
      </w:r>
      <w:r w:rsidR="00AE5EBA" w:rsidRPr="006F47FA">
        <w:rPr>
          <w:rFonts w:ascii="Arial" w:eastAsia="Arial" w:hAnsi="Arial" w:cs="Arial"/>
        </w:rPr>
        <w:t xml:space="preserve">: </w:t>
      </w:r>
      <w:r w:rsidR="004E3080">
        <w:rPr>
          <w:rFonts w:ascii="Arial" w:eastAsia="Arial" w:hAnsi="Arial" w:cs="Arial"/>
        </w:rPr>
        <w:t xml:space="preserve">continue </w:t>
      </w:r>
      <w:r w:rsidR="00961D5E">
        <w:rPr>
          <w:rFonts w:ascii="Arial" w:eastAsia="Arial" w:hAnsi="Arial" w:cs="Arial"/>
        </w:rPr>
        <w:t xml:space="preserve">to implement and increase the effectiveness of national policies on persons with disabilities, including on </w:t>
      </w:r>
      <w:r w:rsidR="004E3080">
        <w:rPr>
          <w:rFonts w:ascii="Arial" w:eastAsia="Arial" w:hAnsi="Arial" w:cs="Arial"/>
        </w:rPr>
        <w:t>access to education,</w:t>
      </w:r>
      <w:r w:rsidR="00961D5E">
        <w:rPr>
          <w:rFonts w:ascii="Arial" w:eastAsia="Arial" w:hAnsi="Arial" w:cs="Arial"/>
        </w:rPr>
        <w:t xml:space="preserve"> access to public services, work opportunities</w:t>
      </w:r>
      <w:r w:rsidR="001101E1">
        <w:rPr>
          <w:rFonts w:ascii="Arial" w:eastAsia="Arial" w:hAnsi="Arial" w:cs="Arial"/>
        </w:rPr>
        <w:t>,</w:t>
      </w:r>
      <w:r w:rsidR="00961D5E">
        <w:rPr>
          <w:rFonts w:ascii="Arial" w:eastAsia="Arial" w:hAnsi="Arial" w:cs="Arial"/>
        </w:rPr>
        <w:t xml:space="preserve"> </w:t>
      </w:r>
      <w:r w:rsidR="00BA5E84">
        <w:rPr>
          <w:rFonts w:ascii="Arial" w:eastAsia="Arial" w:hAnsi="Arial" w:cs="Arial"/>
        </w:rPr>
        <w:t>as well as</w:t>
      </w:r>
      <w:r w:rsidR="00961D5E">
        <w:rPr>
          <w:rFonts w:ascii="Arial" w:eastAsia="Arial" w:hAnsi="Arial" w:cs="Arial"/>
        </w:rPr>
        <w:t xml:space="preserve"> adequate training and awareness programs to mainstream the rights of persons with disabilities</w:t>
      </w:r>
      <w:r w:rsidR="00E35488">
        <w:rPr>
          <w:rFonts w:ascii="Arial" w:eastAsia="Arial" w:hAnsi="Arial" w:cs="Arial"/>
        </w:rPr>
        <w:t xml:space="preserve"> </w:t>
      </w:r>
      <w:r w:rsidR="001101E1">
        <w:rPr>
          <w:rFonts w:ascii="Arial" w:eastAsia="Arial" w:hAnsi="Arial" w:cs="Arial"/>
        </w:rPr>
        <w:t>to</w:t>
      </w:r>
      <w:r w:rsidR="00E35488">
        <w:rPr>
          <w:rFonts w:ascii="Arial" w:eastAsia="Arial" w:hAnsi="Arial" w:cs="Arial"/>
        </w:rPr>
        <w:t xml:space="preserve"> the public</w:t>
      </w:r>
      <w:r w:rsidR="00DF2D91" w:rsidRPr="006F47FA">
        <w:rPr>
          <w:rFonts w:ascii="Arial" w:eastAsia="Arial" w:hAnsi="Arial" w:cs="Arial"/>
        </w:rPr>
        <w:t>;</w:t>
      </w:r>
      <w:r w:rsidR="00875903" w:rsidRPr="006F47FA">
        <w:rPr>
          <w:rFonts w:ascii="Arial" w:eastAsia="Arial" w:hAnsi="Arial" w:cs="Arial"/>
        </w:rPr>
        <w:t xml:space="preserve"> and</w:t>
      </w:r>
    </w:p>
    <w:p w14:paraId="2649C2A1" w14:textId="77777777" w:rsidR="00875903" w:rsidRPr="006F47FA" w:rsidRDefault="00875903" w:rsidP="00875903">
      <w:pPr>
        <w:pStyle w:val="ListParagraph"/>
        <w:rPr>
          <w:rFonts w:ascii="Arial" w:eastAsia="Arial" w:hAnsi="Arial" w:cs="Arial"/>
        </w:rPr>
      </w:pPr>
    </w:p>
    <w:p w14:paraId="40562EC2" w14:textId="5DD8FDAE" w:rsidR="00875903" w:rsidRPr="006F47FA" w:rsidRDefault="00A57828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  <w:b/>
        </w:rPr>
        <w:t>Three</w:t>
      </w:r>
      <w:r w:rsidRPr="006F47FA">
        <w:rPr>
          <w:rFonts w:ascii="Arial" w:eastAsia="Arial" w:hAnsi="Arial" w:cs="Arial"/>
        </w:rPr>
        <w:t xml:space="preserve">: </w:t>
      </w:r>
      <w:r w:rsidR="004F10BD">
        <w:rPr>
          <w:rFonts w:ascii="Arial" w:eastAsia="Arial" w:hAnsi="Arial" w:cs="Arial"/>
        </w:rPr>
        <w:t>combat all forms of violence</w:t>
      </w:r>
      <w:r w:rsidR="00490891">
        <w:rPr>
          <w:rFonts w:ascii="Arial" w:eastAsia="Arial" w:hAnsi="Arial" w:cs="Arial"/>
        </w:rPr>
        <w:t xml:space="preserve"> and exploitation</w:t>
      </w:r>
      <w:r w:rsidR="001C354E">
        <w:rPr>
          <w:rFonts w:ascii="Arial" w:eastAsia="Arial" w:hAnsi="Arial" w:cs="Arial"/>
        </w:rPr>
        <w:t xml:space="preserve"> against children</w:t>
      </w:r>
      <w:r w:rsidR="004F10BD">
        <w:rPr>
          <w:rFonts w:ascii="Arial" w:eastAsia="Arial" w:hAnsi="Arial" w:cs="Arial"/>
        </w:rPr>
        <w:t xml:space="preserve"> including incest</w:t>
      </w:r>
      <w:r w:rsidR="00645040">
        <w:rPr>
          <w:rFonts w:ascii="Arial" w:eastAsia="Arial" w:hAnsi="Arial" w:cs="Arial"/>
        </w:rPr>
        <w:t xml:space="preserve">, human trafficking </w:t>
      </w:r>
      <w:r w:rsidR="004F10BD">
        <w:rPr>
          <w:rFonts w:ascii="Arial" w:eastAsia="Arial" w:hAnsi="Arial" w:cs="Arial"/>
        </w:rPr>
        <w:t>and human organ trafficking</w:t>
      </w:r>
      <w:r w:rsidR="00645040">
        <w:rPr>
          <w:rFonts w:ascii="Arial" w:eastAsia="Arial" w:hAnsi="Arial" w:cs="Arial"/>
        </w:rPr>
        <w:t>,</w:t>
      </w:r>
      <w:r w:rsidR="000545AB">
        <w:rPr>
          <w:rFonts w:ascii="Arial" w:eastAsia="Arial" w:hAnsi="Arial" w:cs="Arial"/>
        </w:rPr>
        <w:t xml:space="preserve"> ensure their access to justice, and</w:t>
      </w:r>
      <w:r w:rsidR="00645040">
        <w:rPr>
          <w:rFonts w:ascii="Arial" w:eastAsia="Arial" w:hAnsi="Arial" w:cs="Arial"/>
        </w:rPr>
        <w:t xml:space="preserve"> provide rehabilitation of victims </w:t>
      </w:r>
      <w:r w:rsidR="000545AB">
        <w:rPr>
          <w:rFonts w:ascii="Arial" w:eastAsia="Arial" w:hAnsi="Arial" w:cs="Arial"/>
        </w:rPr>
        <w:t>into the society.</w:t>
      </w:r>
    </w:p>
    <w:p w14:paraId="425D9D16" w14:textId="522510E0" w:rsidR="007C499D" w:rsidRPr="002C7C54" w:rsidRDefault="00D25ED7" w:rsidP="002C7C54">
      <w:pPr>
        <w:pStyle w:val="Body"/>
        <w:spacing w:line="240" w:lineRule="auto"/>
        <w:rPr>
          <w:rFonts w:ascii="Arial" w:eastAsia="Arial" w:hAnsi="Arial" w:cs="Arial"/>
        </w:rPr>
      </w:pPr>
      <w:r w:rsidRPr="006F47FA">
        <w:rPr>
          <w:rFonts w:ascii="Arial" w:eastAsia="Arial" w:hAnsi="Arial" w:cs="Arial"/>
        </w:rPr>
        <w:t>.</w:t>
      </w:r>
      <w:r w:rsidRPr="002C7C54">
        <w:rPr>
          <w:rFonts w:ascii="Arial" w:eastAsia="Arial" w:hAnsi="Arial" w:cs="Arial"/>
        </w:rPr>
        <w:t xml:space="preserve"> </w:t>
      </w:r>
      <w:r w:rsidR="007C499D" w:rsidRPr="002C7C54">
        <w:rPr>
          <w:rFonts w:ascii="Arial" w:eastAsia="Arial" w:hAnsi="Arial" w:cs="Arial"/>
        </w:rPr>
        <w:t xml:space="preserve"> </w:t>
      </w:r>
    </w:p>
    <w:p w14:paraId="447C6D3A" w14:textId="6E08D16B" w:rsidR="00F53430" w:rsidRPr="002C7C54" w:rsidRDefault="0038316D" w:rsidP="0083745A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hAnsi="Arial" w:cs="Arial"/>
        </w:rPr>
        <w:t>I t</w:t>
      </w:r>
      <w:r w:rsidR="00B46FC7" w:rsidRPr="002C7C54">
        <w:rPr>
          <w:rFonts w:ascii="Arial" w:hAnsi="Arial" w:cs="Arial"/>
        </w:rPr>
        <w:t>hank you</w:t>
      </w:r>
      <w:r w:rsidR="00014AF3" w:rsidRPr="002C7C54">
        <w:rPr>
          <w:rFonts w:ascii="Arial" w:hAnsi="Arial" w:cs="Arial"/>
        </w:rPr>
        <w:t>, Mr. President</w:t>
      </w:r>
      <w:r w:rsidR="00B46FC7" w:rsidRPr="002C7C54">
        <w:rPr>
          <w:rFonts w:ascii="Arial" w:hAnsi="Arial" w:cs="Arial"/>
        </w:rPr>
        <w:t>.</w:t>
      </w:r>
    </w:p>
    <w:p w14:paraId="1014F504" w14:textId="77777777" w:rsidR="00157CD5" w:rsidRDefault="00157CD5" w:rsidP="0083745A">
      <w:pPr>
        <w:pStyle w:val="Body"/>
        <w:spacing w:line="240" w:lineRule="auto"/>
        <w:rPr>
          <w:rFonts w:ascii="Arial" w:hAnsi="Arial" w:cs="Arial"/>
          <w:b/>
        </w:rPr>
      </w:pPr>
    </w:p>
    <w:p w14:paraId="199DF3D6" w14:textId="51B4A3AC" w:rsidR="00F53430" w:rsidRDefault="00B46FC7" w:rsidP="0083745A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  <w:r w:rsidRPr="00AD18CA">
        <w:rPr>
          <w:rFonts w:ascii="Arial" w:eastAsia="Arial Bold" w:hAnsi="Arial" w:cs="Arial"/>
          <w:b/>
        </w:rPr>
        <w:br/>
      </w:r>
      <w:r w:rsidR="00EB3F55">
        <w:rPr>
          <w:rFonts w:ascii="Arial" w:hAnsi="Arial" w:cs="Arial"/>
          <w:b/>
        </w:rPr>
        <w:t>3</w:t>
      </w:r>
      <w:r w:rsidR="0083745A">
        <w:rPr>
          <w:rFonts w:ascii="Arial" w:hAnsi="Arial" w:cs="Arial"/>
          <w:b/>
        </w:rPr>
        <w:t xml:space="preserve"> </w:t>
      </w:r>
      <w:r w:rsidR="002C7C54">
        <w:rPr>
          <w:rFonts w:ascii="Arial" w:hAnsi="Arial" w:cs="Arial"/>
          <w:b/>
        </w:rPr>
        <w:t>November</w:t>
      </w:r>
      <w:r w:rsidR="0083745A">
        <w:rPr>
          <w:rFonts w:ascii="Arial" w:hAnsi="Arial" w:cs="Arial"/>
          <w:b/>
        </w:rPr>
        <w:t xml:space="preserve"> 2016</w:t>
      </w:r>
    </w:p>
    <w:p w14:paraId="11F0C10D" w14:textId="02E14D4C" w:rsidR="006F47FA" w:rsidRDefault="006F47FA">
      <w:pPr>
        <w:rPr>
          <w:rFonts w:ascii="Arial" w:hAnsi="Arial" w:cs="Arial"/>
          <w:b/>
        </w:rPr>
      </w:pPr>
    </w:p>
    <w:sectPr w:rsidR="006F47FA" w:rsidSect="00157CD5">
      <w:headerReference w:type="default" r:id="rId10"/>
      <w:footerReference w:type="default" r:id="rId11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238F" w14:textId="77777777" w:rsidR="00BA7777" w:rsidRDefault="00BA7777">
      <w:r>
        <w:separator/>
      </w:r>
    </w:p>
  </w:endnote>
  <w:endnote w:type="continuationSeparator" w:id="0">
    <w:p w14:paraId="05548585" w14:textId="77777777" w:rsidR="00BA7777" w:rsidRDefault="00B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680F" w14:textId="0C65537C" w:rsidR="00F32FEF" w:rsidRDefault="00055343" w:rsidP="0090771D">
    <w:pPr>
      <w:pStyle w:val="Footer"/>
      <w:jc w:val="right"/>
    </w:pPr>
    <w:r>
      <w:rPr>
        <w:rFonts w:ascii="Arial" w:eastAsia="Arial" w:hAnsi="Arial" w:cs="Arial"/>
      </w:rPr>
      <w:t xml:space="preserve">No. </w:t>
    </w:r>
    <w:r w:rsidR="00DD2034">
      <w:rPr>
        <w:rFonts w:ascii="Arial" w:eastAsia="Arial" w:hAnsi="Arial" w:cs="Arial"/>
      </w:rPr>
      <w:t>45</w:t>
    </w:r>
    <w:r w:rsidR="0083745A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>out of</w:t>
    </w:r>
    <w:r w:rsidR="007A7010">
      <w:rPr>
        <w:rFonts w:ascii="Arial" w:eastAsia="Arial" w:hAnsi="Arial" w:cs="Arial"/>
      </w:rPr>
      <w:t xml:space="preserve"> </w:t>
    </w:r>
    <w:r w:rsidR="00DD2034">
      <w:rPr>
        <w:rFonts w:ascii="Arial" w:eastAsia="Arial" w:hAnsi="Arial" w:cs="Arial"/>
      </w:rPr>
      <w:t>64</w:t>
    </w:r>
    <w:r w:rsidR="00F32FEF">
      <w:rPr>
        <w:rFonts w:ascii="Arial" w:eastAsia="Arial" w:hAnsi="Arial" w:cs="Arial"/>
      </w:rPr>
      <w:t xml:space="preserve"> / </w:t>
    </w:r>
    <w:r w:rsidR="00DD2034">
      <w:rPr>
        <w:rFonts w:ascii="Arial" w:eastAsia="Arial" w:hAnsi="Arial" w:cs="Arial"/>
      </w:rPr>
      <w:t>2</w:t>
    </w:r>
    <w:r w:rsidR="00EC3822">
      <w:rPr>
        <w:rFonts w:ascii="Arial" w:eastAsia="Arial" w:hAnsi="Arial" w:cs="Arial"/>
      </w:rPr>
      <w:t xml:space="preserve"> </w:t>
    </w:r>
    <w:r w:rsidR="00F32FEF">
      <w:rPr>
        <w:rFonts w:ascii="Arial" w:eastAsia="Arial" w:hAnsi="Arial" w:cs="Arial"/>
      </w:rPr>
      <w:t>m</w:t>
    </w:r>
    <w:r w:rsidR="00D45F4E">
      <w:rPr>
        <w:rFonts w:ascii="Arial" w:eastAsia="Arial" w:hAnsi="Arial" w:cs="Arial"/>
      </w:rPr>
      <w:t>in</w:t>
    </w:r>
    <w:r w:rsidR="00DD2034">
      <w:rPr>
        <w:rFonts w:ascii="Arial" w:eastAsia="Arial" w:hAnsi="Arial" w:cs="Arial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93ACE" w14:textId="77777777" w:rsidR="00BA7777" w:rsidRDefault="00BA7777">
      <w:r>
        <w:separator/>
      </w:r>
    </w:p>
  </w:footnote>
  <w:footnote w:type="continuationSeparator" w:id="0">
    <w:p w14:paraId="3524C55D" w14:textId="77777777" w:rsidR="00BA7777" w:rsidRDefault="00BA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430"/>
    <w:rsid w:val="00014AF3"/>
    <w:rsid w:val="000314AD"/>
    <w:rsid w:val="00035214"/>
    <w:rsid w:val="000367FD"/>
    <w:rsid w:val="0004474A"/>
    <w:rsid w:val="000545AB"/>
    <w:rsid w:val="00055343"/>
    <w:rsid w:val="00065D42"/>
    <w:rsid w:val="00090FB8"/>
    <w:rsid w:val="000911B2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102864"/>
    <w:rsid w:val="00105A29"/>
    <w:rsid w:val="001101E1"/>
    <w:rsid w:val="00110D1A"/>
    <w:rsid w:val="001139AB"/>
    <w:rsid w:val="00117908"/>
    <w:rsid w:val="00126B52"/>
    <w:rsid w:val="001276BD"/>
    <w:rsid w:val="001331AA"/>
    <w:rsid w:val="0013446A"/>
    <w:rsid w:val="00142565"/>
    <w:rsid w:val="001432D1"/>
    <w:rsid w:val="001449BF"/>
    <w:rsid w:val="00152B0E"/>
    <w:rsid w:val="00153D25"/>
    <w:rsid w:val="00157CD5"/>
    <w:rsid w:val="001773E1"/>
    <w:rsid w:val="00193A8C"/>
    <w:rsid w:val="001A07FC"/>
    <w:rsid w:val="001B7BF6"/>
    <w:rsid w:val="001B7CF3"/>
    <w:rsid w:val="001C354E"/>
    <w:rsid w:val="001C355E"/>
    <w:rsid w:val="001E045D"/>
    <w:rsid w:val="001E204A"/>
    <w:rsid w:val="001E3002"/>
    <w:rsid w:val="001F67A7"/>
    <w:rsid w:val="001F7031"/>
    <w:rsid w:val="0020096A"/>
    <w:rsid w:val="002117F7"/>
    <w:rsid w:val="0021637E"/>
    <w:rsid w:val="00222860"/>
    <w:rsid w:val="002317D1"/>
    <w:rsid w:val="0024711C"/>
    <w:rsid w:val="0025249A"/>
    <w:rsid w:val="002539B1"/>
    <w:rsid w:val="00277615"/>
    <w:rsid w:val="00282619"/>
    <w:rsid w:val="00291A6D"/>
    <w:rsid w:val="002A3ABA"/>
    <w:rsid w:val="002A5724"/>
    <w:rsid w:val="002B7391"/>
    <w:rsid w:val="002C7C54"/>
    <w:rsid w:val="0030533C"/>
    <w:rsid w:val="0031338B"/>
    <w:rsid w:val="003141A9"/>
    <w:rsid w:val="00322A68"/>
    <w:rsid w:val="00351A4E"/>
    <w:rsid w:val="00351B7A"/>
    <w:rsid w:val="00365F19"/>
    <w:rsid w:val="00376E24"/>
    <w:rsid w:val="0038316D"/>
    <w:rsid w:val="0038720F"/>
    <w:rsid w:val="003931A3"/>
    <w:rsid w:val="003A7648"/>
    <w:rsid w:val="003B2508"/>
    <w:rsid w:val="003C5A72"/>
    <w:rsid w:val="003D4C7E"/>
    <w:rsid w:val="003D4F54"/>
    <w:rsid w:val="003F1605"/>
    <w:rsid w:val="00402AD5"/>
    <w:rsid w:val="0040793C"/>
    <w:rsid w:val="004150A7"/>
    <w:rsid w:val="00430DE4"/>
    <w:rsid w:val="00431FF5"/>
    <w:rsid w:val="00443956"/>
    <w:rsid w:val="00452363"/>
    <w:rsid w:val="00472340"/>
    <w:rsid w:val="00475513"/>
    <w:rsid w:val="00490891"/>
    <w:rsid w:val="004925C9"/>
    <w:rsid w:val="004A5FE4"/>
    <w:rsid w:val="004A74FA"/>
    <w:rsid w:val="004A7740"/>
    <w:rsid w:val="004B5EDD"/>
    <w:rsid w:val="004B73D7"/>
    <w:rsid w:val="004C2BBC"/>
    <w:rsid w:val="004E0D91"/>
    <w:rsid w:val="004E3080"/>
    <w:rsid w:val="004F10BD"/>
    <w:rsid w:val="0051148B"/>
    <w:rsid w:val="005134FB"/>
    <w:rsid w:val="00540E85"/>
    <w:rsid w:val="00556AA8"/>
    <w:rsid w:val="00561D57"/>
    <w:rsid w:val="0057796A"/>
    <w:rsid w:val="00592EB4"/>
    <w:rsid w:val="005B2338"/>
    <w:rsid w:val="005D3235"/>
    <w:rsid w:val="005E1973"/>
    <w:rsid w:val="005E5774"/>
    <w:rsid w:val="005F0607"/>
    <w:rsid w:val="005F1D36"/>
    <w:rsid w:val="005F2393"/>
    <w:rsid w:val="00601894"/>
    <w:rsid w:val="00611F32"/>
    <w:rsid w:val="00622D22"/>
    <w:rsid w:val="00624A98"/>
    <w:rsid w:val="00625970"/>
    <w:rsid w:val="00625B5D"/>
    <w:rsid w:val="00626A47"/>
    <w:rsid w:val="00637868"/>
    <w:rsid w:val="00642A63"/>
    <w:rsid w:val="00645040"/>
    <w:rsid w:val="006543FE"/>
    <w:rsid w:val="00655784"/>
    <w:rsid w:val="00665336"/>
    <w:rsid w:val="0066565F"/>
    <w:rsid w:val="00676DD3"/>
    <w:rsid w:val="00685298"/>
    <w:rsid w:val="00692441"/>
    <w:rsid w:val="00692923"/>
    <w:rsid w:val="00692933"/>
    <w:rsid w:val="006A25D1"/>
    <w:rsid w:val="006A5FD6"/>
    <w:rsid w:val="006D51CE"/>
    <w:rsid w:val="006E081B"/>
    <w:rsid w:val="006E6D82"/>
    <w:rsid w:val="006F47FA"/>
    <w:rsid w:val="00720BEB"/>
    <w:rsid w:val="007436E4"/>
    <w:rsid w:val="0075695F"/>
    <w:rsid w:val="00764FF8"/>
    <w:rsid w:val="0076604C"/>
    <w:rsid w:val="007A0269"/>
    <w:rsid w:val="007A7010"/>
    <w:rsid w:val="007C0B68"/>
    <w:rsid w:val="007C499D"/>
    <w:rsid w:val="007C4B5F"/>
    <w:rsid w:val="007D2356"/>
    <w:rsid w:val="007D4B54"/>
    <w:rsid w:val="007F4E66"/>
    <w:rsid w:val="008069B5"/>
    <w:rsid w:val="00814E0C"/>
    <w:rsid w:val="008176DC"/>
    <w:rsid w:val="00825908"/>
    <w:rsid w:val="00830604"/>
    <w:rsid w:val="00831BD5"/>
    <w:rsid w:val="0083745A"/>
    <w:rsid w:val="00843943"/>
    <w:rsid w:val="008457B4"/>
    <w:rsid w:val="0085761B"/>
    <w:rsid w:val="00864CCD"/>
    <w:rsid w:val="0087197C"/>
    <w:rsid w:val="00875903"/>
    <w:rsid w:val="00877910"/>
    <w:rsid w:val="008974C7"/>
    <w:rsid w:val="00897EDC"/>
    <w:rsid w:val="008A33DC"/>
    <w:rsid w:val="008B7A66"/>
    <w:rsid w:val="008C3229"/>
    <w:rsid w:val="008F5FC5"/>
    <w:rsid w:val="0090771D"/>
    <w:rsid w:val="009100A7"/>
    <w:rsid w:val="00926BEC"/>
    <w:rsid w:val="00927834"/>
    <w:rsid w:val="00935169"/>
    <w:rsid w:val="00940F09"/>
    <w:rsid w:val="00951D00"/>
    <w:rsid w:val="00961D5E"/>
    <w:rsid w:val="00982690"/>
    <w:rsid w:val="00990339"/>
    <w:rsid w:val="00990FD2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3047"/>
    <w:rsid w:val="00A57828"/>
    <w:rsid w:val="00A60781"/>
    <w:rsid w:val="00A834B4"/>
    <w:rsid w:val="00A87384"/>
    <w:rsid w:val="00A91A15"/>
    <w:rsid w:val="00AA16DE"/>
    <w:rsid w:val="00AA7C60"/>
    <w:rsid w:val="00AB360F"/>
    <w:rsid w:val="00AC2930"/>
    <w:rsid w:val="00AC2C9D"/>
    <w:rsid w:val="00AD18CA"/>
    <w:rsid w:val="00AE1393"/>
    <w:rsid w:val="00AE5EBA"/>
    <w:rsid w:val="00AF064F"/>
    <w:rsid w:val="00AF186A"/>
    <w:rsid w:val="00B00C3B"/>
    <w:rsid w:val="00B05816"/>
    <w:rsid w:val="00B06A28"/>
    <w:rsid w:val="00B10C07"/>
    <w:rsid w:val="00B1418C"/>
    <w:rsid w:val="00B154A5"/>
    <w:rsid w:val="00B25849"/>
    <w:rsid w:val="00B31D64"/>
    <w:rsid w:val="00B37461"/>
    <w:rsid w:val="00B46FC7"/>
    <w:rsid w:val="00B53E15"/>
    <w:rsid w:val="00B6668C"/>
    <w:rsid w:val="00B7148C"/>
    <w:rsid w:val="00B73601"/>
    <w:rsid w:val="00B8295E"/>
    <w:rsid w:val="00B936D4"/>
    <w:rsid w:val="00BA5E84"/>
    <w:rsid w:val="00BA7777"/>
    <w:rsid w:val="00BC1052"/>
    <w:rsid w:val="00BC3511"/>
    <w:rsid w:val="00BE50EA"/>
    <w:rsid w:val="00C01B2C"/>
    <w:rsid w:val="00C17FE7"/>
    <w:rsid w:val="00C26D79"/>
    <w:rsid w:val="00C27021"/>
    <w:rsid w:val="00C30BD3"/>
    <w:rsid w:val="00C3550E"/>
    <w:rsid w:val="00C5270B"/>
    <w:rsid w:val="00C5572A"/>
    <w:rsid w:val="00C64A12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5BAE"/>
    <w:rsid w:val="00CE0124"/>
    <w:rsid w:val="00CE523A"/>
    <w:rsid w:val="00CE528E"/>
    <w:rsid w:val="00CF18B6"/>
    <w:rsid w:val="00CF22CC"/>
    <w:rsid w:val="00CF4B47"/>
    <w:rsid w:val="00D015EA"/>
    <w:rsid w:val="00D24FA0"/>
    <w:rsid w:val="00D25ED7"/>
    <w:rsid w:val="00D36A69"/>
    <w:rsid w:val="00D45F4E"/>
    <w:rsid w:val="00D50A59"/>
    <w:rsid w:val="00D54ECD"/>
    <w:rsid w:val="00D620BF"/>
    <w:rsid w:val="00D87570"/>
    <w:rsid w:val="00D91970"/>
    <w:rsid w:val="00DA21CF"/>
    <w:rsid w:val="00DB1F77"/>
    <w:rsid w:val="00DB700C"/>
    <w:rsid w:val="00DD2034"/>
    <w:rsid w:val="00DE1535"/>
    <w:rsid w:val="00DE25AE"/>
    <w:rsid w:val="00DE302B"/>
    <w:rsid w:val="00DF2D91"/>
    <w:rsid w:val="00E0336C"/>
    <w:rsid w:val="00E04D96"/>
    <w:rsid w:val="00E06829"/>
    <w:rsid w:val="00E26826"/>
    <w:rsid w:val="00E31088"/>
    <w:rsid w:val="00E35488"/>
    <w:rsid w:val="00E72FD1"/>
    <w:rsid w:val="00E752A3"/>
    <w:rsid w:val="00E802D0"/>
    <w:rsid w:val="00E91C8E"/>
    <w:rsid w:val="00EA6020"/>
    <w:rsid w:val="00EB3F55"/>
    <w:rsid w:val="00EB64F6"/>
    <w:rsid w:val="00EC29DD"/>
    <w:rsid w:val="00EC3822"/>
    <w:rsid w:val="00EC7B1F"/>
    <w:rsid w:val="00EE306D"/>
    <w:rsid w:val="00EF4BF8"/>
    <w:rsid w:val="00F01488"/>
    <w:rsid w:val="00F21CA7"/>
    <w:rsid w:val="00F30342"/>
    <w:rsid w:val="00F32FEF"/>
    <w:rsid w:val="00F51F07"/>
    <w:rsid w:val="00F53430"/>
    <w:rsid w:val="00F72986"/>
    <w:rsid w:val="00F93D34"/>
    <w:rsid w:val="00F979EE"/>
    <w:rsid w:val="00FA31E9"/>
    <w:rsid w:val="00FA3C0D"/>
    <w:rsid w:val="00FA7D79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Props1.xml><?xml version="1.0" encoding="utf-8"?>
<ds:datastoreItem xmlns:ds="http://schemas.openxmlformats.org/officeDocument/2006/customXml" ds:itemID="{4903F08A-4E33-4B89-B2F9-F40AC5A03D8D}"/>
</file>

<file path=customXml/itemProps2.xml><?xml version="1.0" encoding="utf-8"?>
<ds:datastoreItem xmlns:ds="http://schemas.openxmlformats.org/officeDocument/2006/customXml" ds:itemID="{5DB40708-9725-4DBC-931E-5AE08F202F10}"/>
</file>

<file path=customXml/itemProps3.xml><?xml version="1.0" encoding="utf-8"?>
<ds:datastoreItem xmlns:ds="http://schemas.openxmlformats.org/officeDocument/2006/customXml" ds:itemID="{0EA82DED-3A47-4822-AF40-4CE98B6D7BEB}"/>
</file>

<file path=customXml/itemProps4.xml><?xml version="1.0" encoding="utf-8"?>
<ds:datastoreItem xmlns:ds="http://schemas.openxmlformats.org/officeDocument/2006/customXml" ds:itemID="{FE692C38-46C0-4044-B1B6-0C51A6676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Shaha Onn</dc:creator>
  <cp:lastModifiedBy>Malaysia</cp:lastModifiedBy>
  <cp:revision>3</cp:revision>
  <cp:lastPrinted>2016-11-02T09:09:00Z</cp:lastPrinted>
  <dcterms:created xsi:type="dcterms:W3CDTF">2016-11-02T09:26:00Z</dcterms:created>
  <dcterms:modified xsi:type="dcterms:W3CDTF">2016-11-02T09:26:00Z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